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BF04C7">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BF04C7">
      <w:pPr>
        <w:spacing w:after="0"/>
        <w:ind w:right="48"/>
        <w:jc w:val="center"/>
        <w:rPr>
          <w:rFonts w:ascii="Arial" w:eastAsia="Arial" w:hAnsi="Arial" w:cs="Arial"/>
          <w:b/>
        </w:rPr>
      </w:pPr>
    </w:p>
    <w:p w14:paraId="37131740" w14:textId="77777777" w:rsidR="004C4FF3" w:rsidRPr="00BF04C7" w:rsidRDefault="004C4FF3" w:rsidP="00BF04C7">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BF04C7">
      <w:pPr>
        <w:spacing w:after="0"/>
        <w:ind w:right="48"/>
        <w:jc w:val="both"/>
        <w:rPr>
          <w:rFonts w:ascii="Arial" w:eastAsia="Arial" w:hAnsi="Arial" w:cs="Arial"/>
          <w:b/>
        </w:rPr>
      </w:pPr>
    </w:p>
    <w:p w14:paraId="430721C8"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BF04C7">
      <w:pPr>
        <w:spacing w:after="0"/>
        <w:ind w:right="48"/>
        <w:jc w:val="both"/>
        <w:rPr>
          <w:rFonts w:ascii="Arial" w:eastAsia="Arial" w:hAnsi="Arial" w:cs="Arial"/>
        </w:rPr>
      </w:pPr>
    </w:p>
    <w:p w14:paraId="57F84AFF" w14:textId="77777777" w:rsidR="004C4FF3" w:rsidRPr="00BF04C7" w:rsidRDefault="004C4FF3" w:rsidP="00BF04C7">
      <w:pPr>
        <w:spacing w:after="0"/>
        <w:ind w:right="-93"/>
        <w:jc w:val="both"/>
        <w:rPr>
          <w:rFonts w:ascii="Arial" w:eastAsia="Arial" w:hAnsi="Arial" w:cs="Arial"/>
        </w:rPr>
      </w:pPr>
    </w:p>
    <w:p w14:paraId="6B62050E" w14:textId="77777777" w:rsidR="004C4FF3" w:rsidRPr="00BF04C7" w:rsidRDefault="004C4FF3" w:rsidP="00BF04C7">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b/>
          <w:bCs/>
        </w:rPr>
      </w:pPr>
    </w:p>
    <w:p w14:paraId="7877D197" w14:textId="56297070" w:rsidR="004C4FF3" w:rsidRPr="00BF04C7" w:rsidRDefault="004C4FF3" w:rsidP="00BF04C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09180F" w:rsidRPr="00BF04C7">
        <w:rPr>
          <w:rFonts w:ascii="Arial" w:eastAsia="Arial" w:hAnsi="Arial" w:cs="Arial"/>
        </w:rPr>
        <w:t>2024ER89</w:t>
      </w:r>
      <w:r w:rsidR="00FB1B33" w:rsidRPr="00BF04C7">
        <w:rPr>
          <w:rFonts w:ascii="Arial" w:eastAsia="Arial" w:hAnsi="Arial" w:cs="Arial"/>
        </w:rPr>
        <w:t>791</w:t>
      </w:r>
      <w:r w:rsidR="0009180F" w:rsidRPr="00BF04C7">
        <w:rPr>
          <w:rFonts w:ascii="Arial" w:eastAsia="Arial" w:hAnsi="Arial" w:cs="Arial"/>
        </w:rPr>
        <w:t xml:space="preserve"> del 2</w:t>
      </w:r>
      <w:r w:rsidR="00FB1B33" w:rsidRPr="00BF04C7">
        <w:rPr>
          <w:rFonts w:ascii="Arial" w:eastAsia="Arial" w:hAnsi="Arial" w:cs="Arial"/>
        </w:rPr>
        <w:t>5</w:t>
      </w:r>
      <w:r w:rsidR="0009180F" w:rsidRPr="00BF04C7">
        <w:rPr>
          <w:rFonts w:ascii="Arial" w:eastAsia="Arial" w:hAnsi="Arial" w:cs="Arial"/>
        </w:rPr>
        <w:t xml:space="preserve"> de </w:t>
      </w:r>
      <w:r w:rsidR="00FB1B33" w:rsidRPr="00BF04C7">
        <w:rPr>
          <w:rFonts w:ascii="Arial" w:eastAsia="Arial" w:hAnsi="Arial" w:cs="Arial"/>
        </w:rPr>
        <w:t>abril</w:t>
      </w:r>
      <w:r w:rsidR="0009180F" w:rsidRPr="00BF04C7">
        <w:rPr>
          <w:rFonts w:ascii="Arial" w:eastAsia="Arial" w:hAnsi="Arial" w:cs="Arial"/>
        </w:rPr>
        <w:t xml:space="preserve"> de 2024</w:t>
      </w:r>
      <w:r w:rsidRPr="00BF04C7">
        <w:rPr>
          <w:rFonts w:ascii="Arial" w:eastAsia="Arial" w:hAnsi="Arial" w:cs="Arial"/>
        </w:rPr>
        <w:t xml:space="preserve">, realizó visita el día </w:t>
      </w:r>
      <w:r w:rsidR="00FB1B33" w:rsidRPr="00BF04C7">
        <w:rPr>
          <w:rFonts w:ascii="Arial" w:eastAsia="Arial" w:hAnsi="Arial" w:cs="Arial"/>
        </w:rPr>
        <w:t>25</w:t>
      </w:r>
      <w:r w:rsidRPr="00BF04C7">
        <w:rPr>
          <w:rFonts w:ascii="Arial" w:eastAsia="Arial" w:hAnsi="Arial" w:cs="Arial"/>
        </w:rPr>
        <w:t xml:space="preserve"> de </w:t>
      </w:r>
      <w:r w:rsidR="00FB1B33" w:rsidRPr="00BF04C7">
        <w:rPr>
          <w:rFonts w:ascii="Arial" w:eastAsia="Arial" w:hAnsi="Arial" w:cs="Arial"/>
        </w:rPr>
        <w:t>a</w:t>
      </w:r>
      <w:r w:rsidR="00154215" w:rsidRPr="00BF04C7">
        <w:rPr>
          <w:rFonts w:ascii="Arial" w:eastAsia="Arial" w:hAnsi="Arial" w:cs="Arial"/>
        </w:rPr>
        <w:t>br</w:t>
      </w:r>
      <w:r w:rsidR="00FB1B33" w:rsidRPr="00BF04C7">
        <w:rPr>
          <w:rFonts w:ascii="Arial" w:eastAsia="Arial" w:hAnsi="Arial" w:cs="Arial"/>
        </w:rPr>
        <w:t>il</w:t>
      </w:r>
      <w:r w:rsidRPr="00BF04C7">
        <w:rPr>
          <w:rFonts w:ascii="Arial" w:eastAsia="Arial" w:hAnsi="Arial" w:cs="Arial"/>
        </w:rPr>
        <w:t xml:space="preserve"> de 202</w:t>
      </w:r>
      <w:r w:rsidR="0009180F" w:rsidRPr="00BF04C7">
        <w:rPr>
          <w:rFonts w:ascii="Arial" w:eastAsia="Arial" w:hAnsi="Arial" w:cs="Arial"/>
        </w:rPr>
        <w:t>4</w:t>
      </w:r>
      <w:r w:rsidRPr="00BF04C7">
        <w:rPr>
          <w:rFonts w:ascii="Arial" w:eastAsia="Arial" w:hAnsi="Arial" w:cs="Arial"/>
        </w:rPr>
        <w:t xml:space="preserve">, emitiendo para el efecto Concepto Técnico de Emergencia Silvicultural No. </w:t>
      </w:r>
      <w:r w:rsidR="00FB1B33" w:rsidRPr="00BF04C7">
        <w:rPr>
          <w:rFonts w:ascii="Arial" w:eastAsia="Arial" w:hAnsi="Arial" w:cs="Arial"/>
        </w:rPr>
        <w:t>SSFFS-05173 del 22 de mayo de 2024</w:t>
      </w:r>
      <w:r w:rsidRPr="00BF04C7">
        <w:rPr>
          <w:rFonts w:ascii="Arial" w:eastAsia="Arial" w:hAnsi="Arial" w:cs="Arial"/>
        </w:rPr>
        <w:t xml:space="preserve">, mediante el cual se autorizó a ENEL COLOMBIA S.A. E.S.P, con NIT. 860.063.875-8,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w:t>
      </w:r>
      <w:r w:rsidR="00A116F5" w:rsidRPr="00BF04C7">
        <w:rPr>
          <w:rFonts w:ascii="Arial" w:eastAsia="Arial" w:hAnsi="Arial" w:cs="Arial"/>
        </w:rPr>
        <w:t xml:space="preserve">Carrera </w:t>
      </w:r>
      <w:r w:rsidR="00FB1B33" w:rsidRPr="00BF04C7">
        <w:rPr>
          <w:rFonts w:ascii="Arial" w:eastAsia="Arial" w:hAnsi="Arial" w:cs="Arial"/>
        </w:rPr>
        <w:t>85 B No. 57 - 25</w:t>
      </w:r>
      <w:r w:rsidRPr="00BF04C7">
        <w:rPr>
          <w:rFonts w:ascii="Arial" w:eastAsia="Arial" w:hAnsi="Arial" w:cs="Arial"/>
        </w:rPr>
        <w:t>, Barrio</w:t>
      </w:r>
      <w:r w:rsidR="00FB1B33" w:rsidRPr="00BF04C7">
        <w:rPr>
          <w:rFonts w:ascii="Arial" w:eastAsia="Arial" w:hAnsi="Arial" w:cs="Arial"/>
        </w:rPr>
        <w:t xml:space="preserve"> Los Monjes</w:t>
      </w:r>
      <w:r w:rsidRPr="00BF04C7">
        <w:rPr>
          <w:rFonts w:ascii="Arial" w:eastAsia="Arial" w:hAnsi="Arial" w:cs="Arial"/>
        </w:rPr>
        <w:t>, Localidad (1</w:t>
      </w:r>
      <w:r w:rsidR="00154215" w:rsidRPr="00BF04C7">
        <w:rPr>
          <w:rFonts w:ascii="Arial" w:eastAsia="Arial" w:hAnsi="Arial" w:cs="Arial"/>
        </w:rPr>
        <w:t>0</w:t>
      </w:r>
      <w:r w:rsidRPr="00BF04C7">
        <w:rPr>
          <w:rFonts w:ascii="Arial" w:eastAsia="Arial" w:hAnsi="Arial" w:cs="Arial"/>
        </w:rPr>
        <w:t xml:space="preserve">) </w:t>
      </w:r>
      <w:r w:rsidR="00154215" w:rsidRPr="00BF04C7">
        <w:rPr>
          <w:rFonts w:ascii="Arial" w:eastAsia="Arial" w:hAnsi="Arial" w:cs="Arial"/>
        </w:rPr>
        <w:t>Engativá</w:t>
      </w:r>
      <w:r w:rsidRPr="00BF04C7">
        <w:rPr>
          <w:rFonts w:ascii="Arial" w:eastAsia="Arial" w:hAnsi="Arial" w:cs="Arial"/>
        </w:rPr>
        <w:t>, en la ciudad de Bogotá D.C.</w:t>
      </w:r>
    </w:p>
    <w:p w14:paraId="27B07928"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rPr>
      </w:pPr>
    </w:p>
    <w:p w14:paraId="3824AB34" w14:textId="55954D22" w:rsidR="004C4FF3" w:rsidRPr="00BF04C7" w:rsidRDefault="004C4FF3" w:rsidP="00BF04C7">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154215" w:rsidRPr="00BF04C7">
        <w:rPr>
          <w:rFonts w:ascii="Arial" w:eastAsia="Arial" w:hAnsi="Arial" w:cs="Arial"/>
        </w:rPr>
        <w:t xml:space="preserve">UN MILLON </w:t>
      </w:r>
      <w:r w:rsidR="00FB1B33" w:rsidRPr="00BF04C7">
        <w:rPr>
          <w:rFonts w:ascii="Arial" w:eastAsia="Arial" w:hAnsi="Arial" w:cs="Arial"/>
        </w:rPr>
        <w:t>CUATRO</w:t>
      </w:r>
      <w:r w:rsidR="00F5614D" w:rsidRPr="00BF04C7">
        <w:rPr>
          <w:rFonts w:ascii="Arial" w:eastAsia="Arial" w:hAnsi="Arial" w:cs="Arial"/>
        </w:rPr>
        <w:t>CIENTO</w:t>
      </w:r>
      <w:r w:rsidR="00FB1B33" w:rsidRPr="00BF04C7">
        <w:rPr>
          <w:rFonts w:ascii="Arial" w:eastAsia="Arial" w:hAnsi="Arial" w:cs="Arial"/>
        </w:rPr>
        <w:t>S</w:t>
      </w:r>
      <w:r w:rsidR="00F5614D" w:rsidRPr="00BF04C7">
        <w:rPr>
          <w:rFonts w:ascii="Arial" w:eastAsia="Arial" w:hAnsi="Arial" w:cs="Arial"/>
        </w:rPr>
        <w:t xml:space="preserve"> </w:t>
      </w:r>
      <w:r w:rsidR="00FB1B33" w:rsidRPr="00BF04C7">
        <w:rPr>
          <w:rFonts w:ascii="Arial" w:eastAsia="Arial" w:hAnsi="Arial" w:cs="Arial"/>
        </w:rPr>
        <w:t>TRECE</w:t>
      </w:r>
      <w:r w:rsidRPr="00BF04C7">
        <w:rPr>
          <w:rFonts w:ascii="Arial" w:eastAsia="Arial" w:hAnsi="Arial" w:cs="Arial"/>
        </w:rPr>
        <w:t xml:space="preserve"> MIL </w:t>
      </w:r>
      <w:r w:rsidR="00FB1B33" w:rsidRPr="00BF04C7">
        <w:rPr>
          <w:rFonts w:ascii="Arial" w:eastAsia="Arial" w:hAnsi="Arial" w:cs="Arial"/>
        </w:rPr>
        <w:t>NOVE</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FB1B33" w:rsidRPr="00BF04C7">
        <w:rPr>
          <w:rFonts w:ascii="Arial" w:eastAsia="Arial" w:hAnsi="Arial" w:cs="Arial"/>
        </w:rPr>
        <w:t>SESENTA Y OCHO</w:t>
      </w:r>
      <w:r w:rsidR="00154215" w:rsidRPr="00BF04C7">
        <w:rPr>
          <w:rFonts w:ascii="Arial" w:eastAsia="Arial" w:hAnsi="Arial" w:cs="Arial"/>
        </w:rPr>
        <w:t xml:space="preserve"> </w:t>
      </w:r>
      <w:r w:rsidRPr="00BF04C7">
        <w:rPr>
          <w:rFonts w:ascii="Arial" w:eastAsia="Arial" w:hAnsi="Arial" w:cs="Arial"/>
        </w:rPr>
        <w:t>PESOS ($1.</w:t>
      </w:r>
      <w:r w:rsidR="00FB1B33" w:rsidRPr="00BF04C7">
        <w:rPr>
          <w:rFonts w:ascii="Arial" w:eastAsia="Arial" w:hAnsi="Arial" w:cs="Arial"/>
        </w:rPr>
        <w:t>4</w:t>
      </w:r>
      <w:r w:rsidR="00F5614D" w:rsidRPr="00BF04C7">
        <w:rPr>
          <w:rFonts w:ascii="Arial" w:eastAsia="Arial" w:hAnsi="Arial" w:cs="Arial"/>
        </w:rPr>
        <w:t>1</w:t>
      </w:r>
      <w:r w:rsidR="00FB1B33" w:rsidRPr="00BF04C7">
        <w:rPr>
          <w:rFonts w:ascii="Arial" w:eastAsia="Arial" w:hAnsi="Arial" w:cs="Arial"/>
        </w:rPr>
        <w:t>3</w:t>
      </w:r>
      <w:r w:rsidRPr="00BF04C7">
        <w:rPr>
          <w:rFonts w:ascii="Arial" w:eastAsia="Arial" w:hAnsi="Arial" w:cs="Arial"/>
        </w:rPr>
        <w:t>.</w:t>
      </w:r>
      <w:r w:rsidR="00F5614D" w:rsidRPr="00BF04C7">
        <w:rPr>
          <w:rFonts w:ascii="Arial" w:eastAsia="Arial" w:hAnsi="Arial" w:cs="Arial"/>
        </w:rPr>
        <w:t>9</w:t>
      </w:r>
      <w:r w:rsidR="00FB1B33" w:rsidRPr="00BF04C7">
        <w:rPr>
          <w:rFonts w:ascii="Arial" w:eastAsia="Arial" w:hAnsi="Arial" w:cs="Arial"/>
        </w:rPr>
        <w:t>68</w:t>
      </w:r>
      <w:r w:rsidRPr="00BF04C7">
        <w:rPr>
          <w:rFonts w:ascii="Arial" w:eastAsia="Arial" w:hAnsi="Arial" w:cs="Arial"/>
        </w:rPr>
        <w:t xml:space="preserve">) M/cte., equivalente a </w:t>
      </w:r>
      <w:r w:rsidR="00FB1B33" w:rsidRPr="00BF04C7">
        <w:rPr>
          <w:rFonts w:ascii="Arial" w:eastAsia="Arial" w:hAnsi="Arial" w:cs="Arial"/>
        </w:rPr>
        <w:t>2</w:t>
      </w:r>
      <w:r w:rsidRPr="00BF04C7">
        <w:rPr>
          <w:rFonts w:ascii="Arial" w:eastAsia="Arial" w:hAnsi="Arial" w:cs="Arial"/>
        </w:rPr>
        <w:t>.</w:t>
      </w:r>
      <w:r w:rsidR="00FB1B33" w:rsidRPr="00BF04C7">
        <w:rPr>
          <w:rFonts w:ascii="Arial" w:eastAsia="Arial" w:hAnsi="Arial" w:cs="Arial"/>
        </w:rPr>
        <w:t>43</w:t>
      </w:r>
      <w:r w:rsidRPr="00BF04C7">
        <w:rPr>
          <w:rFonts w:ascii="Arial" w:eastAsia="Arial" w:hAnsi="Arial" w:cs="Arial"/>
        </w:rPr>
        <w:t xml:space="preserve"> IVP(s) y que corresponden a </w:t>
      </w:r>
      <w:r w:rsidR="00FB1B33" w:rsidRPr="00BF04C7">
        <w:rPr>
          <w:rFonts w:ascii="Arial" w:eastAsia="Arial" w:hAnsi="Arial" w:cs="Arial"/>
        </w:rPr>
        <w:t>1</w:t>
      </w:r>
      <w:r w:rsidR="00154215" w:rsidRPr="00BF04C7">
        <w:rPr>
          <w:rFonts w:ascii="Arial" w:eastAsia="Arial" w:hAnsi="Arial" w:cs="Arial"/>
        </w:rPr>
        <w:t>.</w:t>
      </w:r>
      <w:r w:rsidR="00FB1B33" w:rsidRPr="00BF04C7">
        <w:rPr>
          <w:rFonts w:ascii="Arial" w:eastAsia="Arial" w:hAnsi="Arial" w:cs="Arial"/>
        </w:rPr>
        <w:t>08766</w:t>
      </w:r>
      <w:r w:rsidRPr="00BF04C7">
        <w:rPr>
          <w:rFonts w:ascii="Arial" w:eastAsia="Arial" w:hAnsi="Arial" w:cs="Arial"/>
        </w:rPr>
        <w:t xml:space="preserve"> SMMLV (año 202</w:t>
      </w:r>
      <w:r w:rsidR="00F5614D" w:rsidRPr="00BF04C7">
        <w:rPr>
          <w:rFonts w:ascii="Arial" w:eastAsia="Arial" w:hAnsi="Arial" w:cs="Arial"/>
        </w:rPr>
        <w:t>4</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71C8C227"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color w:val="7030A0"/>
        </w:rPr>
      </w:pPr>
    </w:p>
    <w:p w14:paraId="3DCD5152" w14:textId="439F5509" w:rsidR="004C4FF3" w:rsidRPr="00BF04C7" w:rsidRDefault="004C4FF3" w:rsidP="00BF04C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154215" w:rsidRPr="00BF04C7">
        <w:rPr>
          <w:rFonts w:ascii="Arial" w:eastAsia="Arial" w:hAnsi="Arial" w:cs="Arial"/>
        </w:rPr>
        <w:t>6</w:t>
      </w:r>
      <w:r w:rsidRPr="00BF04C7">
        <w:rPr>
          <w:rFonts w:ascii="Arial" w:eastAsia="Arial" w:hAnsi="Arial" w:cs="Arial"/>
        </w:rPr>
        <w:t xml:space="preserve"> de marzo de 2025, emitiendo para el efecto Concepto Técnico No. 019</w:t>
      </w:r>
      <w:r w:rsidR="00A116F5" w:rsidRPr="00BF04C7">
        <w:rPr>
          <w:rFonts w:ascii="Arial" w:eastAsia="Arial" w:hAnsi="Arial" w:cs="Arial"/>
        </w:rPr>
        <w:t>3</w:t>
      </w:r>
      <w:r w:rsidR="00F5614D" w:rsidRPr="00BF04C7">
        <w:rPr>
          <w:rFonts w:ascii="Arial" w:eastAsia="Arial" w:hAnsi="Arial" w:cs="Arial"/>
        </w:rPr>
        <w:t>2</w:t>
      </w:r>
      <w:r w:rsidRPr="00BF04C7">
        <w:rPr>
          <w:rFonts w:ascii="Arial" w:eastAsia="Arial" w:hAnsi="Arial" w:cs="Arial"/>
        </w:rPr>
        <w:t xml:space="preserve"> del 19 de abril de 2025, el cual establece lo siguiente:</w:t>
      </w:r>
    </w:p>
    <w:p w14:paraId="08B59A13" w14:textId="77777777" w:rsidR="004C4FF3" w:rsidRPr="00BF04C7" w:rsidRDefault="004C4FF3" w:rsidP="00BF04C7">
      <w:pPr>
        <w:spacing w:after="0"/>
        <w:ind w:right="48"/>
        <w:jc w:val="both"/>
        <w:rPr>
          <w:rFonts w:ascii="Arial" w:eastAsia="Arial" w:hAnsi="Arial" w:cs="Arial"/>
          <w:i/>
        </w:rPr>
      </w:pPr>
    </w:p>
    <w:p w14:paraId="7BFE13C7" w14:textId="77777777" w:rsidR="00FB1B3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00FB1B33" w:rsidRPr="00BF04C7">
        <w:rPr>
          <w:rFonts w:ascii="Arial" w:eastAsia="Arial" w:hAnsi="Arial" w:cs="Arial"/>
          <w:i/>
          <w:sz w:val="20"/>
          <w:szCs w:val="20"/>
        </w:rPr>
        <w:t>El día 06-03-2025 se realizó visita de seguimiento por parte de un ingeniero forestal adscrito a la Subdirección de Flora y Fauna Silvestre, con el fin de verificar la correcta ejecución al procedimiento autorizado mediante el concepto técnico de emergencias SSFFS-05173 del 22-05-2024. Dicho concepto técnico autorizó la tala de un (1) individuo arbóreo de la especie “Sauco” (</w:t>
      </w:r>
      <w:proofErr w:type="spellStart"/>
      <w:r w:rsidR="00FB1B33" w:rsidRPr="00BF04C7">
        <w:rPr>
          <w:rFonts w:ascii="Arial" w:eastAsia="Arial" w:hAnsi="Arial" w:cs="Arial"/>
          <w:i/>
          <w:sz w:val="20"/>
          <w:szCs w:val="20"/>
        </w:rPr>
        <w:t>Sambucus</w:t>
      </w:r>
      <w:proofErr w:type="spellEnd"/>
      <w:r w:rsidR="00FB1B33" w:rsidRPr="00BF04C7">
        <w:rPr>
          <w:rFonts w:ascii="Arial" w:eastAsia="Arial" w:hAnsi="Arial" w:cs="Arial"/>
          <w:i/>
          <w:sz w:val="20"/>
          <w:szCs w:val="20"/>
        </w:rPr>
        <w:t xml:space="preserve"> </w:t>
      </w:r>
      <w:proofErr w:type="spellStart"/>
      <w:r w:rsidR="00FB1B33" w:rsidRPr="00BF04C7">
        <w:rPr>
          <w:rFonts w:ascii="Arial" w:eastAsia="Arial" w:hAnsi="Arial" w:cs="Arial"/>
          <w:i/>
          <w:sz w:val="20"/>
          <w:szCs w:val="20"/>
        </w:rPr>
        <w:t>nigra</w:t>
      </w:r>
      <w:proofErr w:type="spellEnd"/>
      <w:r w:rsidR="00FB1B33" w:rsidRPr="00BF04C7">
        <w:rPr>
          <w:rFonts w:ascii="Arial" w:eastAsia="Arial" w:hAnsi="Arial" w:cs="Arial"/>
          <w:i/>
          <w:sz w:val="20"/>
          <w:szCs w:val="20"/>
        </w:rPr>
        <w:t xml:space="preserve">) ubicado frente de la dirección CR 85 B 57 25, en espacio público. Esta visita fue registrada en el acta No. RVR/20242774_33857, donde se verificó la correcta ejecución de la tala autorizada del individuo arbóreo. No hay evidencia de daño alguno al mobiliario urbano, ni presencia de residuos de material vegetal abandonado. </w:t>
      </w:r>
    </w:p>
    <w:p w14:paraId="6F611A43" w14:textId="77777777" w:rsidR="00FB1B33" w:rsidRPr="00BF04C7" w:rsidRDefault="00FB1B33" w:rsidP="00BF04C7">
      <w:pPr>
        <w:spacing w:after="0"/>
        <w:ind w:left="567" w:right="567"/>
        <w:jc w:val="both"/>
        <w:rPr>
          <w:rFonts w:ascii="Arial" w:eastAsia="Arial" w:hAnsi="Arial" w:cs="Arial"/>
          <w:i/>
          <w:sz w:val="20"/>
          <w:szCs w:val="20"/>
        </w:rPr>
      </w:pPr>
    </w:p>
    <w:p w14:paraId="3AF9504B" w14:textId="5D49B2E6" w:rsidR="004C4FF3" w:rsidRPr="00BF04C7" w:rsidRDefault="00FB1B3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No se encontró en el sistema de información FOREST comprobante de pago correspondiente a la compensación establecida por la tala. Dicha compensación fue establecida en 2.43 IVP correspondiente a $ 1,413,968 equivale a 1.08766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w:t>
      </w:r>
      <w:r w:rsidR="004C4FF3" w:rsidRPr="00BF04C7">
        <w:rPr>
          <w:rFonts w:ascii="Arial" w:eastAsia="Arial" w:hAnsi="Arial" w:cs="Arial"/>
          <w:i/>
          <w:sz w:val="20"/>
          <w:szCs w:val="20"/>
        </w:rPr>
        <w:t xml:space="preserve"> […]” </w:t>
      </w:r>
    </w:p>
    <w:p w14:paraId="098A29A3" w14:textId="77777777" w:rsidR="004C4FF3" w:rsidRPr="00BF04C7" w:rsidRDefault="004C4FF3" w:rsidP="00BF04C7">
      <w:pPr>
        <w:spacing w:after="0"/>
        <w:ind w:right="48"/>
        <w:jc w:val="both"/>
        <w:rPr>
          <w:rFonts w:ascii="Arial" w:eastAsia="Arial" w:hAnsi="Arial" w:cs="Arial"/>
          <w:color w:val="7030A0"/>
        </w:rPr>
      </w:pPr>
    </w:p>
    <w:p w14:paraId="146C0445" w14:textId="18B89CEF" w:rsidR="004C4FF3" w:rsidRPr="00BF04C7" w:rsidRDefault="004C4FF3" w:rsidP="00BF04C7">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BF04C7" w:rsidRPr="00BF04C7">
        <w:rPr>
          <w:rFonts w:ascii="Arial" w:eastAsia="Arial" w:hAnsi="Arial" w:cs="Arial"/>
          <w:b/>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BF04C7" w:rsidRDefault="004C4FF3" w:rsidP="00BF04C7">
      <w:pPr>
        <w:spacing w:after="0"/>
        <w:ind w:right="48"/>
        <w:jc w:val="both"/>
        <w:rPr>
          <w:rFonts w:ascii="Arial" w:eastAsia="Arial" w:hAnsi="Arial" w:cs="Arial"/>
          <w:color w:val="7030A0"/>
        </w:rPr>
      </w:pPr>
    </w:p>
    <w:tbl>
      <w:tblPr>
        <w:tblW w:w="8931" w:type="dxa"/>
        <w:tblInd w:w="-152" w:type="dxa"/>
        <w:tblLayout w:type="fixed"/>
        <w:tblCellMar>
          <w:left w:w="70" w:type="dxa"/>
          <w:right w:w="70" w:type="dxa"/>
        </w:tblCellMar>
        <w:tblLook w:val="04A0" w:firstRow="1" w:lastRow="0" w:firstColumn="1" w:lastColumn="0" w:noHBand="0" w:noVBand="1"/>
      </w:tblPr>
      <w:tblGrid>
        <w:gridCol w:w="1276"/>
        <w:gridCol w:w="567"/>
        <w:gridCol w:w="851"/>
        <w:gridCol w:w="992"/>
        <w:gridCol w:w="992"/>
        <w:gridCol w:w="1418"/>
        <w:gridCol w:w="709"/>
        <w:gridCol w:w="992"/>
        <w:gridCol w:w="1134"/>
      </w:tblGrid>
      <w:tr w:rsidR="00F5614D" w:rsidRPr="00BF04C7" w14:paraId="1D4FDB43" w14:textId="77777777" w:rsidTr="00BF04C7">
        <w:trPr>
          <w:trHeight w:val="607"/>
        </w:trPr>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F5614D" w:rsidRPr="00BF04C7" w:rsidRDefault="00F5614D" w:rsidP="00BF04C7">
            <w:pPr>
              <w:jc w:val="center"/>
              <w:rPr>
                <w:rFonts w:ascii="Arial" w:hAnsi="Arial" w:cs="Arial"/>
                <w:b/>
                <w:bCs/>
                <w:color w:val="000000"/>
                <w:sz w:val="14"/>
                <w:szCs w:val="14"/>
              </w:rPr>
            </w:pPr>
            <w:r w:rsidRPr="00BF04C7">
              <w:rPr>
                <w:rFonts w:ascii="Arial" w:hAnsi="Arial" w:cs="Arial"/>
                <w:b/>
                <w:bCs/>
                <w:color w:val="000000"/>
                <w:sz w:val="14"/>
                <w:szCs w:val="14"/>
              </w:rPr>
              <w:t>ACTO ADMINISTRATIVO</w:t>
            </w:r>
          </w:p>
        </w:tc>
      </w:tr>
      <w:tr w:rsidR="00FB1B33" w:rsidRPr="00BF04C7" w14:paraId="45395AE9" w14:textId="77777777" w:rsidTr="00BF04C7">
        <w:trPr>
          <w:trHeight w:val="780"/>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1B9B543C" w14:textId="77777777"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50D965DB" w14:textId="541C4754" w:rsidR="00FB1B33" w:rsidRPr="00BF04C7" w:rsidRDefault="00FB1B33" w:rsidP="00BF04C7">
            <w:pPr>
              <w:jc w:val="center"/>
              <w:rPr>
                <w:rFonts w:ascii="Arial" w:hAnsi="Arial" w:cs="Arial"/>
                <w:color w:val="000000"/>
                <w:sz w:val="14"/>
                <w:szCs w:val="14"/>
              </w:rPr>
            </w:pPr>
            <w:r w:rsidRPr="00BF04C7">
              <w:rPr>
                <w:rFonts w:ascii="Arial" w:hAnsi="Arial" w:cs="Arial"/>
                <w:sz w:val="14"/>
                <w:szCs w:val="14"/>
              </w:rPr>
              <w:t>1.413.968,00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2317B0A3" w:rsidR="00FB1B33" w:rsidRPr="00BF04C7" w:rsidRDefault="00FB1B33" w:rsidP="00BF04C7">
            <w:pPr>
              <w:jc w:val="center"/>
              <w:rPr>
                <w:rFonts w:ascii="Arial" w:hAnsi="Arial" w:cs="Arial"/>
                <w:color w:val="000000"/>
                <w:sz w:val="14"/>
                <w:szCs w:val="14"/>
              </w:rPr>
            </w:pPr>
            <w:r w:rsidRPr="00BF04C7">
              <w:rPr>
                <w:rFonts w:ascii="Arial" w:hAnsi="Arial" w:cs="Arial"/>
                <w:sz w:val="14"/>
                <w:szCs w:val="14"/>
              </w:rPr>
              <w:t>6463873</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31C49DA" w14:textId="56DE7199" w:rsidR="00FB1B33" w:rsidRPr="00BF04C7" w:rsidRDefault="00FB1B33" w:rsidP="00BF04C7">
            <w:pPr>
              <w:jc w:val="center"/>
              <w:rPr>
                <w:rFonts w:ascii="Arial" w:hAnsi="Arial" w:cs="Arial"/>
                <w:color w:val="000000"/>
                <w:sz w:val="14"/>
                <w:szCs w:val="14"/>
              </w:rPr>
            </w:pPr>
            <w:r w:rsidRPr="00BF04C7">
              <w:rPr>
                <w:rFonts w:ascii="Arial" w:hAnsi="Arial" w:cs="Arial"/>
                <w:sz w:val="14"/>
                <w:szCs w:val="14"/>
              </w:rPr>
              <w:t>19//12//2024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F4A01F2" w14:textId="514EF140" w:rsidR="00FB1B33" w:rsidRPr="00BF04C7" w:rsidRDefault="00FB1B33" w:rsidP="00BF04C7">
            <w:pPr>
              <w:jc w:val="center"/>
              <w:rPr>
                <w:rFonts w:ascii="Arial" w:hAnsi="Arial" w:cs="Arial"/>
                <w:color w:val="000000"/>
                <w:sz w:val="14"/>
                <w:szCs w:val="14"/>
              </w:rPr>
            </w:pPr>
            <w:r w:rsidRPr="00BF04C7">
              <w:rPr>
                <w:rFonts w:ascii="Arial" w:hAnsi="Arial" w:cs="Arial"/>
                <w:color w:val="000000"/>
                <w:sz w:val="14"/>
                <w:szCs w:val="14"/>
              </w:rPr>
              <w:t>SSFFS-05173/2024</w:t>
            </w:r>
          </w:p>
        </w:tc>
      </w:tr>
    </w:tbl>
    <w:p w14:paraId="446166C0" w14:textId="77777777" w:rsidR="004C4FF3" w:rsidRPr="00BF04C7" w:rsidRDefault="004C4FF3" w:rsidP="00BF04C7">
      <w:pPr>
        <w:spacing w:after="0"/>
        <w:ind w:right="48"/>
        <w:jc w:val="both"/>
        <w:rPr>
          <w:rFonts w:ascii="Arial" w:eastAsia="Arial" w:hAnsi="Arial" w:cs="Arial"/>
          <w:b/>
          <w:color w:val="7030A0"/>
        </w:rPr>
      </w:pPr>
    </w:p>
    <w:p w14:paraId="67AF9FE0" w14:textId="77777777" w:rsidR="004C4FF3" w:rsidRPr="00BF04C7" w:rsidRDefault="004C4FF3" w:rsidP="00BF04C7">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BF04C7">
      <w:pPr>
        <w:spacing w:after="0"/>
        <w:ind w:right="48"/>
        <w:jc w:val="both"/>
        <w:rPr>
          <w:rFonts w:ascii="Arial" w:eastAsia="Arial" w:hAnsi="Arial" w:cs="Arial"/>
        </w:rPr>
      </w:pPr>
    </w:p>
    <w:p w14:paraId="143FA172" w14:textId="77777777" w:rsidR="004C4FF3" w:rsidRPr="00BF04C7" w:rsidRDefault="004C4FF3" w:rsidP="00BF04C7">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BF04C7" w:rsidRDefault="004C4FF3" w:rsidP="00BF04C7">
      <w:pPr>
        <w:spacing w:after="0"/>
        <w:ind w:right="48"/>
        <w:jc w:val="both"/>
        <w:rPr>
          <w:rFonts w:ascii="Arial" w:eastAsia="Arial" w:hAnsi="Arial" w:cs="Arial"/>
          <w:i/>
        </w:rPr>
      </w:pPr>
    </w:p>
    <w:p w14:paraId="5EFED373"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BF04C7">
      <w:pPr>
        <w:spacing w:after="0"/>
        <w:ind w:right="48"/>
        <w:jc w:val="both"/>
        <w:rPr>
          <w:rFonts w:ascii="Arial" w:eastAsia="Arial" w:hAnsi="Arial" w:cs="Arial"/>
        </w:rPr>
      </w:pPr>
    </w:p>
    <w:p w14:paraId="10A34FBB"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w:t>
      </w:r>
      <w:r w:rsidRPr="00BF04C7">
        <w:rPr>
          <w:rFonts w:ascii="Arial" w:eastAsia="Arial" w:hAnsi="Arial" w:cs="Arial"/>
          <w:i/>
        </w:rPr>
        <w:lastRenderedPageBreak/>
        <w:t xml:space="preserve">perímetro urbano las mismas funciones atribuidas a las Corporaciones Autónomas Regionales, en lo que fuere aplicable al medio ambiente urbano […]” </w:t>
      </w:r>
    </w:p>
    <w:p w14:paraId="64366703" w14:textId="77777777" w:rsidR="004C4FF3" w:rsidRPr="00BF04C7" w:rsidRDefault="004C4FF3" w:rsidP="00BF04C7">
      <w:pPr>
        <w:spacing w:after="0"/>
        <w:ind w:right="48"/>
        <w:jc w:val="both"/>
        <w:rPr>
          <w:rFonts w:ascii="Arial" w:eastAsia="Arial" w:hAnsi="Arial" w:cs="Arial"/>
          <w:i/>
        </w:rPr>
      </w:pPr>
    </w:p>
    <w:p w14:paraId="161AD321" w14:textId="661F8E5A" w:rsidR="004C4FF3" w:rsidRPr="00BF04C7" w:rsidRDefault="004C4FF3" w:rsidP="00BF04C7">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BF04C7">
      <w:pPr>
        <w:spacing w:after="0"/>
        <w:ind w:right="48"/>
        <w:jc w:val="both"/>
        <w:rPr>
          <w:rFonts w:ascii="Arial" w:eastAsia="Arial" w:hAnsi="Arial" w:cs="Arial"/>
        </w:rPr>
      </w:pPr>
    </w:p>
    <w:p w14:paraId="2903D30E"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BF04C7">
      <w:pPr>
        <w:spacing w:after="0"/>
        <w:ind w:left="567" w:right="567"/>
        <w:jc w:val="both"/>
        <w:rPr>
          <w:rFonts w:ascii="Arial" w:eastAsia="Arial" w:hAnsi="Arial" w:cs="Arial"/>
          <w:i/>
          <w:sz w:val="20"/>
          <w:szCs w:val="20"/>
        </w:rPr>
      </w:pPr>
    </w:p>
    <w:p w14:paraId="16F69CF3"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BF04C7">
      <w:pPr>
        <w:spacing w:after="0"/>
        <w:ind w:left="567" w:right="567"/>
        <w:jc w:val="both"/>
        <w:rPr>
          <w:rFonts w:ascii="Arial" w:eastAsia="Arial" w:hAnsi="Arial" w:cs="Arial"/>
          <w:i/>
          <w:sz w:val="20"/>
          <w:szCs w:val="20"/>
        </w:rPr>
      </w:pPr>
    </w:p>
    <w:p w14:paraId="46F2D68E"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BF04C7">
      <w:pPr>
        <w:spacing w:after="0"/>
        <w:ind w:left="567" w:right="567"/>
        <w:jc w:val="both"/>
        <w:rPr>
          <w:rFonts w:ascii="Arial" w:eastAsia="Arial" w:hAnsi="Arial" w:cs="Arial"/>
          <w:i/>
          <w:sz w:val="20"/>
          <w:szCs w:val="20"/>
        </w:rPr>
      </w:pPr>
    </w:p>
    <w:p w14:paraId="2F8119B8"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BF04C7">
      <w:pPr>
        <w:spacing w:after="0"/>
        <w:ind w:right="48"/>
        <w:jc w:val="both"/>
        <w:rPr>
          <w:rFonts w:ascii="Arial" w:eastAsia="Arial" w:hAnsi="Arial" w:cs="Arial"/>
          <w:i/>
        </w:rPr>
      </w:pPr>
    </w:p>
    <w:p w14:paraId="37549A6D" w14:textId="77777777" w:rsidR="004C4FF3" w:rsidRPr="00BF04C7" w:rsidRDefault="004C4FF3" w:rsidP="00BF04C7">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BF04C7">
      <w:pPr>
        <w:spacing w:after="0"/>
        <w:ind w:right="48"/>
        <w:jc w:val="both"/>
        <w:rPr>
          <w:rFonts w:ascii="Arial" w:eastAsia="Arial" w:hAnsi="Arial" w:cs="Arial"/>
          <w:b/>
        </w:rPr>
      </w:pPr>
    </w:p>
    <w:p w14:paraId="14E7ED59" w14:textId="77777777" w:rsidR="004C4FF3" w:rsidRPr="00BF04C7" w:rsidRDefault="004C4FF3" w:rsidP="00BF04C7">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BF04C7">
      <w:pPr>
        <w:spacing w:after="0"/>
        <w:ind w:right="-93"/>
        <w:jc w:val="both"/>
        <w:rPr>
          <w:rFonts w:ascii="Arial" w:eastAsia="Arial" w:hAnsi="Arial" w:cs="Arial"/>
        </w:rPr>
      </w:pPr>
    </w:p>
    <w:p w14:paraId="49792051"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BF04C7">
      <w:pPr>
        <w:spacing w:after="0"/>
        <w:ind w:right="567"/>
        <w:jc w:val="both"/>
        <w:rPr>
          <w:rFonts w:ascii="Arial" w:eastAsia="Arial" w:hAnsi="Arial" w:cs="Arial"/>
          <w:i/>
          <w:color w:val="7030A0"/>
        </w:rPr>
      </w:pPr>
    </w:p>
    <w:p w14:paraId="26D1BB99" w14:textId="77777777" w:rsidR="004C4FF3" w:rsidRPr="00BF04C7" w:rsidRDefault="004C4FF3" w:rsidP="00BF04C7">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BF04C7" w:rsidRDefault="004C4FF3" w:rsidP="00BF04C7">
      <w:pPr>
        <w:spacing w:after="0"/>
        <w:ind w:right="48"/>
        <w:jc w:val="both"/>
        <w:rPr>
          <w:rFonts w:ascii="Arial" w:eastAsia="Arial" w:hAnsi="Arial" w:cs="Arial"/>
          <w:i/>
        </w:rPr>
      </w:pPr>
    </w:p>
    <w:p w14:paraId="1CB4A6AB"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BF04C7">
      <w:pPr>
        <w:spacing w:after="0"/>
        <w:ind w:left="567" w:right="567"/>
        <w:jc w:val="both"/>
        <w:rPr>
          <w:rFonts w:ascii="Arial" w:eastAsia="Arial" w:hAnsi="Arial" w:cs="Arial"/>
          <w:i/>
          <w:sz w:val="20"/>
          <w:szCs w:val="20"/>
        </w:rPr>
      </w:pPr>
    </w:p>
    <w:p w14:paraId="6D445F8B"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BF04C7">
      <w:pPr>
        <w:spacing w:after="0"/>
        <w:ind w:left="567" w:right="567"/>
        <w:jc w:val="both"/>
        <w:rPr>
          <w:rFonts w:ascii="Arial" w:eastAsia="Arial" w:hAnsi="Arial" w:cs="Arial"/>
          <w:i/>
          <w:sz w:val="20"/>
          <w:szCs w:val="20"/>
        </w:rPr>
      </w:pPr>
    </w:p>
    <w:p w14:paraId="1CCA78AE" w14:textId="77777777" w:rsidR="004C4FF3" w:rsidRPr="00BF04C7" w:rsidRDefault="004C4FF3" w:rsidP="00BF04C7">
      <w:pPr>
        <w:spacing w:after="0"/>
        <w:ind w:left="567" w:right="567"/>
        <w:jc w:val="both"/>
        <w:rPr>
          <w:rFonts w:ascii="Arial" w:eastAsia="Arial" w:hAnsi="Arial" w:cs="Arial"/>
          <w:i/>
          <w:sz w:val="20"/>
          <w:szCs w:val="20"/>
        </w:rPr>
      </w:pPr>
      <w:r w:rsidRPr="00BF04C7">
        <w:rPr>
          <w:rFonts w:ascii="Arial" w:eastAsia="Arial" w:hAnsi="Arial" w:cs="Arial"/>
          <w:i/>
          <w:sz w:val="20"/>
          <w:szCs w:val="20"/>
        </w:rPr>
        <w:lastRenderedPageBreak/>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BF04C7">
      <w:pPr>
        <w:spacing w:after="0"/>
        <w:ind w:right="48"/>
        <w:jc w:val="both"/>
        <w:rPr>
          <w:rFonts w:ascii="Arial" w:eastAsia="Arial" w:hAnsi="Arial" w:cs="Arial"/>
          <w:sz w:val="20"/>
          <w:szCs w:val="20"/>
        </w:rPr>
      </w:pPr>
    </w:p>
    <w:p w14:paraId="59B53AA4" w14:textId="17C15BAD" w:rsidR="004C4FF3" w:rsidRPr="00BF04C7" w:rsidRDefault="004C4FF3" w:rsidP="00BF04C7">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FB1B33" w:rsidRPr="00BF04C7">
        <w:rPr>
          <w:rFonts w:ascii="Arial" w:eastAsia="Arial" w:hAnsi="Arial" w:cs="Arial"/>
        </w:rPr>
        <w:t>SSFFS-05173 del 22 de mayo de 2024</w:t>
      </w:r>
      <w:r w:rsidRPr="00BF04C7">
        <w:rPr>
          <w:rFonts w:ascii="Arial" w:eastAsia="Arial" w:hAnsi="Arial" w:cs="Arial"/>
        </w:rPr>
        <w:t xml:space="preserve">, por parte de la ENEL COLOMBIA S.A. E.S.P, con NIT. 860.063.875-8, a través de su representante legal o quien haga sus veces, y al no existir otra actuación administrativa pendiente por surtir en el presente trámite permisivo, se procederá al archivo del expediente </w:t>
      </w:r>
      <w:r w:rsidR="00BF04C7" w:rsidRPr="00BF04C7">
        <w:rPr>
          <w:rFonts w:ascii="Arial" w:eastAsia="Arial" w:hAnsi="Arial" w:cs="Arial"/>
        </w:rPr>
        <w:t>SDA-03-2025-1103</w:t>
      </w:r>
      <w:r w:rsidRPr="00BF04C7">
        <w:rPr>
          <w:rFonts w:ascii="Arial" w:eastAsia="Arial" w:hAnsi="Arial" w:cs="Arial"/>
        </w:rPr>
        <w:t>, sin perjuicio de las acciones administrativas, civiles o penales a que hubiere lugar.</w:t>
      </w:r>
      <w:bookmarkEnd w:id="1"/>
    </w:p>
    <w:p w14:paraId="18977C93" w14:textId="77777777" w:rsidR="004C4FF3" w:rsidRPr="00BF04C7" w:rsidRDefault="004C4FF3" w:rsidP="00BF04C7">
      <w:pPr>
        <w:spacing w:after="0"/>
        <w:ind w:right="48"/>
        <w:jc w:val="both"/>
        <w:rPr>
          <w:rFonts w:ascii="Arial" w:eastAsia="Arial" w:hAnsi="Arial" w:cs="Arial"/>
        </w:rPr>
      </w:pPr>
    </w:p>
    <w:p w14:paraId="0692C276" w14:textId="77777777" w:rsidR="004C4FF3" w:rsidRPr="00BF04C7" w:rsidRDefault="004C4FF3" w:rsidP="00BF04C7">
      <w:pPr>
        <w:spacing w:after="0"/>
        <w:ind w:right="48"/>
        <w:jc w:val="both"/>
        <w:rPr>
          <w:rFonts w:ascii="Arial" w:eastAsia="Arial" w:hAnsi="Arial" w:cs="Arial"/>
          <w:b/>
        </w:rPr>
      </w:pPr>
      <w:r w:rsidRPr="00BF04C7">
        <w:rPr>
          <w:rFonts w:ascii="Arial" w:eastAsia="Arial" w:hAnsi="Arial" w:cs="Arial"/>
        </w:rPr>
        <w:t xml:space="preserve">En mérito de lo expuesto,  </w:t>
      </w:r>
    </w:p>
    <w:p w14:paraId="473ADF0A"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b/>
        </w:rPr>
      </w:pPr>
    </w:p>
    <w:p w14:paraId="388B68FC" w14:textId="77777777" w:rsidR="004C4FF3" w:rsidRPr="00BF04C7" w:rsidRDefault="004C4FF3" w:rsidP="00BF04C7">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57476A08" w14:textId="77777777" w:rsidR="004C4FF3" w:rsidRPr="00BF04C7" w:rsidRDefault="004C4FF3" w:rsidP="00BF04C7">
      <w:pPr>
        <w:pBdr>
          <w:top w:val="nil"/>
          <w:left w:val="nil"/>
          <w:bottom w:val="nil"/>
          <w:right w:val="nil"/>
          <w:between w:val="nil"/>
        </w:pBdr>
        <w:spacing w:after="0"/>
        <w:ind w:right="48"/>
        <w:jc w:val="both"/>
        <w:rPr>
          <w:rFonts w:ascii="Arial" w:eastAsia="Arial" w:hAnsi="Arial" w:cs="Arial"/>
          <w:b/>
        </w:rPr>
      </w:pPr>
    </w:p>
    <w:p w14:paraId="69BB909E" w14:textId="3C801F7B" w:rsidR="004C4FF3" w:rsidRPr="00BF04C7" w:rsidRDefault="004C4FF3" w:rsidP="00BF04C7">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00BF04C7" w:rsidRPr="00BF04C7">
        <w:rPr>
          <w:rFonts w:ascii="Arial" w:eastAsia="Arial" w:hAnsi="Arial" w:cs="Arial"/>
          <w:b/>
        </w:rPr>
        <w:t>SDA-03-2025-1103</w:t>
      </w:r>
      <w:r w:rsidRPr="00BF04C7">
        <w:rPr>
          <w:rFonts w:ascii="Arial" w:eastAsia="Arial" w:hAnsi="Arial" w:cs="Arial"/>
        </w:rPr>
        <w:t xml:space="preserve">, por las razones expuestas en la parte motiva del presente acto administrativo. </w:t>
      </w:r>
    </w:p>
    <w:p w14:paraId="5BA7E3D3" w14:textId="77777777" w:rsidR="004C4FF3" w:rsidRPr="00BF04C7" w:rsidRDefault="004C4FF3" w:rsidP="00BF04C7">
      <w:pPr>
        <w:spacing w:after="0"/>
        <w:ind w:right="48"/>
        <w:jc w:val="both"/>
        <w:rPr>
          <w:rFonts w:ascii="Arial" w:eastAsia="Arial" w:hAnsi="Arial" w:cs="Arial"/>
        </w:rPr>
      </w:pPr>
    </w:p>
    <w:p w14:paraId="52DBFB1B"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BF04C7" w:rsidRDefault="004C4FF3" w:rsidP="00BF04C7">
      <w:pPr>
        <w:spacing w:after="0"/>
        <w:ind w:right="48"/>
        <w:jc w:val="both"/>
        <w:rPr>
          <w:rFonts w:ascii="Arial" w:eastAsia="Arial" w:hAnsi="Arial" w:cs="Arial"/>
        </w:rPr>
      </w:pPr>
    </w:p>
    <w:p w14:paraId="2DF7B9DC" w14:textId="77777777" w:rsidR="004C4FF3" w:rsidRPr="00BF04C7" w:rsidRDefault="004C4FF3" w:rsidP="00BF04C7">
      <w:pPr>
        <w:spacing w:after="0"/>
        <w:ind w:right="48"/>
        <w:jc w:val="both"/>
        <w:rPr>
          <w:rFonts w:ascii="Arial" w:eastAsia="Arial" w:hAnsi="Arial" w:cs="Arial"/>
        </w:rPr>
      </w:pPr>
      <w:bookmarkStart w:id="2"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F04C7" w:rsidRDefault="004C4FF3" w:rsidP="00BF04C7">
      <w:pPr>
        <w:spacing w:after="0"/>
        <w:ind w:right="48"/>
        <w:jc w:val="both"/>
        <w:rPr>
          <w:rFonts w:ascii="Arial" w:eastAsia="Arial" w:hAnsi="Arial" w:cs="Arial"/>
          <w:b/>
        </w:rPr>
      </w:pPr>
    </w:p>
    <w:p w14:paraId="4560ECC2" w14:textId="4F81A9B1" w:rsidR="004C4FF3" w:rsidRPr="00BF04C7" w:rsidRDefault="004C4FF3" w:rsidP="00BF04C7">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00BF04C7" w:rsidRPr="00BF04C7">
        <w:rPr>
          <w:rFonts w:ascii="Arial" w:eastAsia="Arial" w:hAnsi="Arial" w:cs="Arial"/>
          <w:b/>
        </w:rPr>
        <w:t>SDA-03-2025-1103</w:t>
      </w:r>
      <w:r w:rsidRPr="00BF04C7">
        <w:rPr>
          <w:rFonts w:ascii="Arial" w:eastAsia="Arial" w:hAnsi="Arial" w:cs="Arial"/>
        </w:rPr>
        <w:t xml:space="preserve">, al grupo de expedientes de esta autoridad ambiental, a efectos de que proceda su archivo definitivo. </w:t>
      </w:r>
    </w:p>
    <w:p w14:paraId="3267B727" w14:textId="77777777" w:rsidR="004C4FF3" w:rsidRPr="00BF04C7" w:rsidRDefault="004C4FF3" w:rsidP="00BF04C7">
      <w:pPr>
        <w:spacing w:after="0"/>
        <w:ind w:right="48"/>
        <w:jc w:val="both"/>
        <w:rPr>
          <w:rFonts w:ascii="Arial" w:eastAsia="Arial" w:hAnsi="Arial" w:cs="Arial"/>
        </w:rPr>
      </w:pPr>
    </w:p>
    <w:p w14:paraId="4FEA237E"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BF04C7">
      <w:pPr>
        <w:spacing w:after="0"/>
        <w:ind w:right="48"/>
        <w:jc w:val="both"/>
        <w:rPr>
          <w:rFonts w:ascii="Arial" w:eastAsia="Arial" w:hAnsi="Arial" w:cs="Arial"/>
        </w:rPr>
      </w:pPr>
    </w:p>
    <w:p w14:paraId="617BD554" w14:textId="77777777" w:rsidR="004C4FF3" w:rsidRPr="00BF04C7" w:rsidRDefault="004C4FF3" w:rsidP="00BF04C7">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BF04C7">
      <w:pPr>
        <w:spacing w:after="0"/>
        <w:ind w:right="48"/>
        <w:jc w:val="both"/>
        <w:rPr>
          <w:rFonts w:ascii="Arial" w:eastAsia="Arial" w:hAnsi="Arial" w:cs="Arial"/>
        </w:rPr>
      </w:pPr>
    </w:p>
    <w:p w14:paraId="1E140378" w14:textId="77777777" w:rsidR="004C4FF3" w:rsidRPr="00BF04C7" w:rsidRDefault="004C4FF3" w:rsidP="00BF04C7">
      <w:pPr>
        <w:spacing w:after="0"/>
        <w:ind w:right="48"/>
        <w:jc w:val="both"/>
        <w:rPr>
          <w:rFonts w:ascii="Arial" w:eastAsia="Arial" w:hAnsi="Arial" w:cs="Arial"/>
        </w:rPr>
      </w:pPr>
    </w:p>
    <w:p w14:paraId="00D5E6BE" w14:textId="77777777" w:rsidR="004C4FF3" w:rsidRPr="004C7879" w:rsidRDefault="004C4FF3" w:rsidP="00BF04C7">
      <w:pPr>
        <w:spacing w:after="0"/>
        <w:ind w:right="48"/>
        <w:jc w:val="center"/>
        <w:rPr>
          <w:rFonts w:ascii="Arial" w:eastAsia="Arial" w:hAnsi="Arial" w:cs="Arial"/>
          <w:b/>
        </w:rPr>
      </w:pPr>
      <w:r w:rsidRPr="00BF04C7">
        <w:rPr>
          <w:rFonts w:ascii="Arial" w:eastAsia="Arial" w:hAnsi="Arial" w:cs="Arial"/>
          <w:b/>
        </w:rPr>
        <w:t>COMUNÍQUESE Y CÚMPLASE.</w:t>
      </w:r>
    </w:p>
    <w:p w14:paraId="6E09D8BB" w14:textId="77777777" w:rsidR="004C4FF3" w:rsidRDefault="004C4FF3" w:rsidP="00BF04C7"/>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4C4FF3"/>
    <w:rsid w:val="0073775A"/>
    <w:rsid w:val="00A116F5"/>
    <w:rsid w:val="00BF04C7"/>
    <w:rsid w:val="00DE59DD"/>
    <w:rsid w:val="00E6053F"/>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1613</Words>
  <Characters>8872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2025-05-21T23:17:00Z</dcterms:created>
  <dcterms:modified xsi:type="dcterms:W3CDTF">2025-05-28T03:43:00Z</dcterms:modified>
</cp:coreProperties>
</file>